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84DF8" w14:textId="77777777" w:rsidR="005D4FFF" w:rsidRPr="00B46B07" w:rsidRDefault="005D4FFF" w:rsidP="005D4FFF">
      <w:pPr>
        <w:rPr>
          <w:rFonts w:ascii="Cambria" w:hAnsi="Cambria"/>
        </w:rPr>
      </w:pPr>
    </w:p>
    <w:p w14:paraId="7F53D6DE" w14:textId="77777777" w:rsidR="005D4FFF" w:rsidRPr="00B46B07" w:rsidRDefault="005D4FFF" w:rsidP="005D4FFF">
      <w:pPr>
        <w:rPr>
          <w:rFonts w:ascii="Cambria" w:hAnsi="Cambria"/>
        </w:rPr>
      </w:pPr>
    </w:p>
    <w:p w14:paraId="4E66F032" w14:textId="77777777" w:rsidR="005D4FFF" w:rsidRPr="00B46B07" w:rsidRDefault="005D4FFF" w:rsidP="005D4FFF">
      <w:pPr>
        <w:spacing w:before="120"/>
        <w:rPr>
          <w:rFonts w:ascii="Cambria" w:hAnsi="Cambria"/>
          <w:sz w:val="40"/>
          <w:szCs w:val="40"/>
        </w:rPr>
      </w:pPr>
    </w:p>
    <w:p w14:paraId="5E19829B" w14:textId="5D30245B" w:rsidR="005D4FFF" w:rsidRPr="00B46B07" w:rsidRDefault="00FB3406" w:rsidP="00B46B07">
      <w:pPr>
        <w:tabs>
          <w:tab w:val="left" w:pos="900"/>
        </w:tabs>
        <w:spacing w:before="120"/>
        <w:rPr>
          <w:rFonts w:ascii="Cambria" w:hAnsi="Cambria"/>
          <w:color w:val="434E7E"/>
          <w:spacing w:val="-1"/>
          <w:sz w:val="40"/>
          <w:szCs w:val="40"/>
        </w:rPr>
      </w:pPr>
      <w:r w:rsidRPr="00B46B07">
        <w:rPr>
          <w:rFonts w:ascii="Cambria" w:hAnsi="Cambria"/>
          <w:color w:val="434E7E"/>
          <w:spacing w:val="-1"/>
          <w:sz w:val="40"/>
          <w:szCs w:val="40"/>
        </w:rPr>
        <w:t>W.9</w:t>
      </w:r>
      <w:r w:rsidR="005D4FFF" w:rsidRPr="00B46B07">
        <w:rPr>
          <w:rFonts w:ascii="Cambria" w:hAnsi="Cambria"/>
          <w:color w:val="434E7E"/>
          <w:spacing w:val="-1"/>
          <w:sz w:val="40"/>
          <w:szCs w:val="40"/>
        </w:rPr>
        <w:tab/>
      </w:r>
      <w:r w:rsidR="0066393E" w:rsidRPr="00B46B07">
        <w:rPr>
          <w:rFonts w:ascii="Cambria" w:hAnsi="Cambria"/>
          <w:color w:val="434E7E"/>
          <w:spacing w:val="-1"/>
          <w:sz w:val="40"/>
          <w:szCs w:val="40"/>
        </w:rPr>
        <w:t>Install a water reuse system</w:t>
      </w:r>
    </w:p>
    <w:p w14:paraId="0B3A4A89" w14:textId="2D84B740" w:rsidR="00AA1BA9" w:rsidRPr="00B46B07" w:rsidRDefault="0066393E" w:rsidP="00AF4DA8">
      <w:pPr>
        <w:spacing w:before="120" w:line="259" w:lineRule="auto"/>
        <w:rPr>
          <w:rFonts w:ascii="Cambria" w:eastAsia="Arial" w:hAnsi="Cambria" w:cs="Arial"/>
          <w:iCs/>
          <w:color w:val="B31983"/>
        </w:rPr>
      </w:pPr>
      <w:r w:rsidRPr="00B46B07">
        <w:rPr>
          <w:rFonts w:ascii="Cambria" w:hAnsi="Cambria"/>
          <w:iCs/>
          <w:color w:val="B31983"/>
        </w:rPr>
        <w:t>Reusing water for non-potable purposes can add to overall water efficiency. Uses of reclaimed water can include:</w:t>
      </w:r>
    </w:p>
    <w:p w14:paraId="61E1E45C" w14:textId="77777777" w:rsidR="0066393E" w:rsidRPr="00B46B07" w:rsidRDefault="0066393E" w:rsidP="00986495">
      <w:pPr>
        <w:pStyle w:val="BodyText"/>
        <w:numPr>
          <w:ilvl w:val="1"/>
          <w:numId w:val="3"/>
        </w:numPr>
        <w:spacing w:before="100" w:beforeAutospacing="1" w:after="120"/>
        <w:ind w:right="90"/>
        <w:rPr>
          <w:rFonts w:ascii="Cambria" w:hAnsi="Cambria"/>
          <w:color w:val="B31983"/>
        </w:rPr>
      </w:pPr>
      <w:r w:rsidRPr="00B46B07">
        <w:rPr>
          <w:rFonts w:ascii="Cambria" w:hAnsi="Cambria"/>
          <w:color w:val="B31983"/>
        </w:rPr>
        <w:t>Landscape irrigation</w:t>
      </w:r>
    </w:p>
    <w:p w14:paraId="320298FB" w14:textId="77777777" w:rsidR="0066393E" w:rsidRPr="00B46B07" w:rsidRDefault="0066393E" w:rsidP="0066393E">
      <w:pPr>
        <w:pStyle w:val="BodyText"/>
        <w:numPr>
          <w:ilvl w:val="1"/>
          <w:numId w:val="3"/>
        </w:numPr>
        <w:spacing w:before="100" w:beforeAutospacing="1" w:after="120"/>
        <w:ind w:right="1584"/>
        <w:rPr>
          <w:rFonts w:ascii="Cambria" w:hAnsi="Cambria"/>
          <w:color w:val="B31983"/>
        </w:rPr>
      </w:pPr>
      <w:r w:rsidRPr="00B46B07">
        <w:rPr>
          <w:rFonts w:ascii="Cambria" w:hAnsi="Cambria"/>
          <w:color w:val="B31983"/>
        </w:rPr>
        <w:t>Pool, fountain, or pond makeup</w:t>
      </w:r>
    </w:p>
    <w:p w14:paraId="28B39CD1" w14:textId="77777777" w:rsidR="0066393E" w:rsidRPr="00B46B07" w:rsidRDefault="0066393E" w:rsidP="0066393E">
      <w:pPr>
        <w:pStyle w:val="BodyText"/>
        <w:numPr>
          <w:ilvl w:val="1"/>
          <w:numId w:val="3"/>
        </w:numPr>
        <w:spacing w:before="100" w:beforeAutospacing="1" w:after="120"/>
        <w:ind w:right="1584"/>
        <w:rPr>
          <w:rFonts w:ascii="Cambria" w:hAnsi="Cambria"/>
          <w:color w:val="B31983"/>
        </w:rPr>
      </w:pPr>
      <w:r w:rsidRPr="00B46B07">
        <w:rPr>
          <w:rFonts w:ascii="Cambria" w:hAnsi="Cambria"/>
          <w:color w:val="B31983"/>
        </w:rPr>
        <w:t>Toilet or urinal flushing</w:t>
      </w:r>
    </w:p>
    <w:p w14:paraId="0D93CA48" w14:textId="77777777" w:rsidR="0066393E" w:rsidRPr="00B46B07" w:rsidRDefault="0066393E" w:rsidP="0066393E">
      <w:pPr>
        <w:pStyle w:val="BodyText"/>
        <w:numPr>
          <w:ilvl w:val="1"/>
          <w:numId w:val="3"/>
        </w:numPr>
        <w:spacing w:before="100" w:beforeAutospacing="1" w:after="120"/>
        <w:ind w:right="1584"/>
        <w:rPr>
          <w:rFonts w:ascii="Cambria" w:hAnsi="Cambria"/>
          <w:color w:val="B31983"/>
        </w:rPr>
      </w:pPr>
      <w:r w:rsidRPr="00B46B07">
        <w:rPr>
          <w:rFonts w:ascii="Cambria" w:hAnsi="Cambria"/>
          <w:color w:val="B31983"/>
        </w:rPr>
        <w:t>Outdoor cleaning and rinsing</w:t>
      </w:r>
    </w:p>
    <w:p w14:paraId="79C3E327" w14:textId="77777777" w:rsidR="0066393E" w:rsidRPr="00B46B07" w:rsidRDefault="0066393E" w:rsidP="0066393E">
      <w:pPr>
        <w:pStyle w:val="BodyText"/>
        <w:numPr>
          <w:ilvl w:val="1"/>
          <w:numId w:val="3"/>
        </w:numPr>
        <w:spacing w:before="100" w:beforeAutospacing="1" w:after="120"/>
        <w:ind w:right="1584"/>
        <w:rPr>
          <w:rFonts w:ascii="Cambria" w:hAnsi="Cambria"/>
          <w:color w:val="B31983"/>
        </w:rPr>
      </w:pPr>
      <w:r w:rsidRPr="00B46B07">
        <w:rPr>
          <w:rFonts w:ascii="Cambria" w:hAnsi="Cambria"/>
          <w:color w:val="B31983"/>
        </w:rPr>
        <w:t>Construction activities</w:t>
      </w:r>
    </w:p>
    <w:p w14:paraId="6AEE3571" w14:textId="4F852E01" w:rsidR="0066393E" w:rsidRPr="00B46B07" w:rsidRDefault="0066393E" w:rsidP="0066393E">
      <w:pPr>
        <w:pStyle w:val="BodyText"/>
        <w:numPr>
          <w:ilvl w:val="1"/>
          <w:numId w:val="3"/>
        </w:numPr>
        <w:spacing w:before="100" w:beforeAutospacing="1" w:after="120"/>
        <w:ind w:right="1584"/>
        <w:rPr>
          <w:rFonts w:ascii="Cambria" w:hAnsi="Cambria"/>
          <w:color w:val="B31983"/>
        </w:rPr>
      </w:pPr>
      <w:r w:rsidRPr="00B46B07">
        <w:rPr>
          <w:rFonts w:ascii="Cambria" w:hAnsi="Cambria"/>
          <w:color w:val="B31983"/>
        </w:rPr>
        <w:t>Cooling tower makeup</w:t>
      </w:r>
    </w:p>
    <w:p w14:paraId="4342C33D" w14:textId="252C048D" w:rsidR="0066393E" w:rsidRPr="00B46B07" w:rsidRDefault="0066393E" w:rsidP="00986495">
      <w:pPr>
        <w:pStyle w:val="BodyText"/>
        <w:spacing w:before="100" w:beforeAutospacing="1" w:after="120"/>
        <w:ind w:left="0" w:firstLine="0"/>
        <w:rPr>
          <w:rFonts w:ascii="Cambria" w:hAnsi="Cambria"/>
          <w:color w:val="B31983"/>
        </w:rPr>
      </w:pPr>
      <w:r w:rsidRPr="00B46B07">
        <w:rPr>
          <w:rFonts w:ascii="Cambria" w:hAnsi="Cambria"/>
          <w:color w:val="B31983"/>
        </w:rPr>
        <w:t>Water reuse systems can be simple rainwater collection barrels or complex networks of containers, pumps, and pipes that treat and recycle water already in use in the property, also known as “graywater.”</w:t>
      </w:r>
    </w:p>
    <w:p w14:paraId="12C7ED8F" w14:textId="546C26E6" w:rsidR="0066393E" w:rsidRPr="00B46B07" w:rsidRDefault="0066393E" w:rsidP="00986495">
      <w:pPr>
        <w:pStyle w:val="BodyText"/>
        <w:spacing w:before="100" w:beforeAutospacing="1" w:after="120"/>
        <w:ind w:left="0" w:firstLine="0"/>
        <w:rPr>
          <w:rFonts w:ascii="Cambria" w:hAnsi="Cambria"/>
          <w:color w:val="B31983"/>
        </w:rPr>
      </w:pPr>
      <w:r w:rsidRPr="00B46B07">
        <w:rPr>
          <w:rFonts w:ascii="Cambria" w:hAnsi="Cambria"/>
          <w:color w:val="B31983"/>
        </w:rPr>
        <w:t>For most existing properties, a complex system is cost-prohibitive, so it is recommended that you focus on simple rainwater collection containers. You can also speak with your HVAC contractor or water utility about using recycled water for cooling tower makeup, if applicable.</w:t>
      </w:r>
    </w:p>
    <w:p w14:paraId="541D24F0" w14:textId="163F1055" w:rsidR="0066393E" w:rsidRPr="00B46B07" w:rsidRDefault="0066393E" w:rsidP="0066393E">
      <w:pPr>
        <w:pStyle w:val="BodyText"/>
        <w:spacing w:before="100" w:beforeAutospacing="1" w:after="120"/>
        <w:ind w:left="0" w:right="1584" w:firstLine="0"/>
        <w:rPr>
          <w:rFonts w:ascii="Cambria" w:hAnsi="Cambria"/>
          <w:color w:val="434E7E"/>
        </w:rPr>
      </w:pPr>
      <w:r w:rsidRPr="00B46B07">
        <w:rPr>
          <w:rFonts w:ascii="Cambria" w:hAnsi="Cambria"/>
          <w:color w:val="434E7E"/>
        </w:rPr>
        <w:t>Note that state and local laws and regulations often determine how you can reuse water.</w:t>
      </w:r>
    </w:p>
    <w:p w14:paraId="0C62374B" w14:textId="1C99C380" w:rsidR="0066393E" w:rsidRPr="00B46B07" w:rsidRDefault="0066393E" w:rsidP="0066393E">
      <w:pPr>
        <w:pStyle w:val="BodyText"/>
        <w:spacing w:before="100" w:beforeAutospacing="1" w:after="120"/>
        <w:ind w:left="0" w:right="1584" w:firstLine="0"/>
        <w:rPr>
          <w:rFonts w:ascii="Cambria" w:hAnsi="Cambria"/>
          <w:color w:val="414042"/>
        </w:rPr>
      </w:pPr>
      <w:r w:rsidRPr="00B46B07">
        <w:rPr>
          <w:rFonts w:ascii="Cambria" w:hAnsi="Cambria"/>
          <w:iCs/>
          <w:color w:val="B31983"/>
        </w:rPr>
        <w:t xml:space="preserve">To learn more about water reuse, visit </w:t>
      </w:r>
      <w:hyperlink r:id="rId7" w:history="1">
        <w:hyperlink r:id="rId8" w:history="1">
          <w:r w:rsidRPr="00B95251">
            <w:rPr>
              <w:rStyle w:val="Hyperlink"/>
              <w:rFonts w:ascii="Cambria" w:hAnsi="Cambria"/>
              <w:iCs/>
              <w:color w:val="434E7E" w:themeColor="text2"/>
            </w:rPr>
            <w:t xml:space="preserve">this EPA </w:t>
          </w:r>
          <w:r w:rsidR="00B95251" w:rsidRPr="00B95251">
            <w:rPr>
              <w:rStyle w:val="Hyperlink"/>
              <w:rFonts w:ascii="Cambria" w:hAnsi="Cambria"/>
              <w:iCs/>
              <w:color w:val="434E7E" w:themeColor="text2"/>
            </w:rPr>
            <w:t>w</w:t>
          </w:r>
          <w:r w:rsidRPr="00B95251">
            <w:rPr>
              <w:rStyle w:val="Hyperlink"/>
              <w:rFonts w:ascii="Cambria" w:hAnsi="Cambria"/>
              <w:iCs/>
              <w:color w:val="434E7E" w:themeColor="text2"/>
            </w:rPr>
            <w:t>eb page</w:t>
          </w:r>
        </w:hyperlink>
      </w:hyperlink>
      <w:r w:rsidR="00B1375F" w:rsidRPr="00B46B07">
        <w:rPr>
          <w:rFonts w:ascii="Cambria" w:hAnsi="Cambria"/>
          <w:color w:val="414042"/>
        </w:rPr>
        <w:t>.</w:t>
      </w:r>
    </w:p>
    <w:p w14:paraId="4C1D4A5F" w14:textId="77777777" w:rsidR="00B1375F" w:rsidRPr="00B46B07" w:rsidRDefault="00B1375F" w:rsidP="0066393E">
      <w:pPr>
        <w:pStyle w:val="BodyText"/>
        <w:spacing w:before="100" w:beforeAutospacing="1" w:after="120"/>
        <w:ind w:left="0" w:right="1584" w:firstLine="0"/>
        <w:rPr>
          <w:rFonts w:ascii="Cambria" w:hAnsi="Cambria"/>
          <w:color w:val="414042"/>
        </w:rPr>
      </w:pPr>
    </w:p>
    <w:p w14:paraId="109F578B" w14:textId="1DEFEFF1" w:rsidR="00010012" w:rsidRPr="00B46B07" w:rsidRDefault="00B76591" w:rsidP="00986495">
      <w:pPr>
        <w:pStyle w:val="BodyText"/>
        <w:numPr>
          <w:ilvl w:val="0"/>
          <w:numId w:val="6"/>
        </w:numPr>
        <w:spacing w:before="100" w:beforeAutospacing="1" w:after="120"/>
        <w:rPr>
          <w:rFonts w:ascii="Cambria" w:hAnsi="Cambria"/>
          <w:color w:val="414042"/>
        </w:rPr>
      </w:pPr>
      <w:r w:rsidRPr="00B46B07">
        <w:rPr>
          <w:rFonts w:ascii="Cambria" w:hAnsi="Cambria"/>
          <w:color w:val="414042"/>
        </w:rPr>
        <w:t>Describe your water reuse system, including how water is collected and used.</w:t>
      </w:r>
    </w:p>
    <w:p w14:paraId="3AB75690" w14:textId="593DD5D8" w:rsidR="00010012" w:rsidRPr="00B46B07" w:rsidRDefault="00CE426E" w:rsidP="00010012">
      <w:pPr>
        <w:pStyle w:val="BodyText"/>
        <w:spacing w:before="100" w:beforeAutospacing="1" w:after="120"/>
        <w:ind w:left="0" w:right="1584" w:firstLine="0"/>
        <w:rPr>
          <w:rFonts w:ascii="Cambria" w:hAnsi="Cambria"/>
          <w:color w:val="414042"/>
        </w:rPr>
      </w:pPr>
      <w:r w:rsidRPr="00B46B07">
        <w:rPr>
          <w:rFonts w:ascii="Cambria" w:hAnsi="Cambria"/>
          <w:noProof/>
          <w:color w:val="414042"/>
        </w:rPr>
        <mc:AlternateContent>
          <mc:Choice Requires="wps">
            <w:drawing>
              <wp:inline distT="0" distB="0" distL="0" distR="0" wp14:anchorId="17A62457" wp14:editId="217027D8">
                <wp:extent cx="6076950" cy="768350"/>
                <wp:effectExtent l="0" t="0" r="19050" b="2159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768350"/>
                        </a:xfrm>
                        <a:prstGeom prst="rect">
                          <a:avLst/>
                        </a:prstGeom>
                        <a:solidFill>
                          <a:srgbClr val="FFFFFF"/>
                        </a:solidFill>
                        <a:ln w="9525">
                          <a:solidFill>
                            <a:srgbClr val="D9D9D9"/>
                          </a:solidFill>
                          <a:miter lim="800000"/>
                          <a:headEnd/>
                          <a:tailEnd/>
                        </a:ln>
                      </wps:spPr>
                      <wps:txbx>
                        <w:txbxContent>
                          <w:p w14:paraId="0030C757" w14:textId="77777777" w:rsidR="00010012" w:rsidRPr="00B95251" w:rsidRDefault="00010012" w:rsidP="00010012">
                            <w:pPr>
                              <w:rPr>
                                <w:rFonts w:ascii="Cambria" w:hAnsi="Cambria"/>
                                <w:color w:val="414042" w:themeColor="text1"/>
                              </w:rPr>
                            </w:pPr>
                          </w:p>
                        </w:txbxContent>
                      </wps:txbx>
                      <wps:bodyPr rot="0" vert="horz" wrap="square" lIns="91440" tIns="45720" rIns="91440" bIns="45720" anchor="t" anchorCtr="0" upright="1">
                        <a:spAutoFit/>
                      </wps:bodyPr>
                    </wps:wsp>
                  </a:graphicData>
                </a:graphic>
              </wp:inline>
            </w:drawing>
          </mc:Choice>
          <mc:Fallback>
            <w:pict>
              <v:shapetype w14:anchorId="17A62457" id="_x0000_t202" coordsize="21600,21600" o:spt="202" path="m,l,21600r21600,l21600,xe">
                <v:stroke joinstyle="miter"/>
                <v:path gradientshapeok="t" o:connecttype="rect"/>
              </v:shapetype>
              <v:shape id="Text Box 3" o:spid="_x0000_s1026" type="#_x0000_t202" style="width:478.5pt;height: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8lmKAIAAFAEAAAOAAAAZHJzL2Uyb0RvYy54bWysVMmO2zAMvRfoPwi6N86+GHEG06QpCkwX&#10;YKYfIMuyLVQWVUmJnX79UHKSSbdLUQcQSJF6JB/JrO+6RpGjsE6CzuhoMKREaA6F1FVGvz7t3ywp&#10;cZ7pginQIqMn4ejd5vWrdWtSMYYaVCEsQRDt0tZktPbepEnieC0a5gZghEZjCbZhHlVbJYVlLaI3&#10;KhkPh/OkBVsYC1w4h7e73kg3Eb8sBfefy9IJT1RGMTcfTxvPPJzJZs3SyjJTS35Og/1DFg2TGoNe&#10;oXbMM3Kw8jeoRnILDko/4NAkUJaSi1gDVjMa/lLNY82MiLUgOc5caXL/D5Z/On6xRBYZnVCiWYMt&#10;ehKdJ2+hI5PATmtcik6PBt18h9fY5VipMw/AvzmiYVszXYl7a6GtBSswu1F4mdw87XFcAMnbj1Bg&#10;GHbwEIG60jaBOiSDIDp26XTtTEiF4+V8uJivZmjiaFvMlxOUQwiWXl4b6/x7AQ0JQkYtdj6is+OD&#10;873rxSUEc6BksZdKRcVW+VZZcmQ4Jfv4ndF/clOatBldzcaznoC/QuxW4fcniEZ6HHclm4wuh+EL&#10;TiwNtL3TRZQ9k6qXsTqlzzwG6noSfZd36BjIzaE4IaMW+rHGNUShBvuDkhZHOqPu+4FZQYn6oLEr&#10;q9F0GnYgKtPZYoyKvbXktxamOUJl1FPSi1vf783BWFnVGOkyB/fYyb2MJL9kdc4bxza26bxiYS9u&#10;9ej18keweQYAAP//AwBQSwMEFAAGAAgAAAAhAIX8nF/cAAAABQEAAA8AAABkcnMvZG93bnJldi54&#10;bWxMj0FLw0AQhe9C/8MyBW9200qtxmxKKQgKgrQV7XGTHZPQ7Gzc3aTx3zt60cvA4z3efC9bj7YV&#10;A/rQOFIwnyUgkEpnGqoUvB4erm5BhKjJ6NYRKvjCAOt8cpHp1Lgz7XDYx0pwCYVUK6hj7FIpQ1mj&#10;1WHmOiT2Ppy3OrL0lTRen7nctnKRJDfS6ob4Q6073NZYnva9VXA4vT9/ro5HX/j+8Xp46ZdvXXxS&#10;6nI6bu5BRBzjXxh+8BkdcmYqXE8miFYBD4m/l7275YplwaHFPAGZZ/I/ff4NAAD//wMAUEsBAi0A&#10;FAAGAAgAAAAhALaDOJL+AAAA4QEAABMAAAAAAAAAAAAAAAAAAAAAAFtDb250ZW50X1R5cGVzXS54&#10;bWxQSwECLQAUAAYACAAAACEAOP0h/9YAAACUAQAACwAAAAAAAAAAAAAAAAAvAQAAX3JlbHMvLnJl&#10;bHNQSwECLQAUAAYACAAAACEADjfJZigCAABQBAAADgAAAAAAAAAAAAAAAAAuAgAAZHJzL2Uyb0Rv&#10;Yy54bWxQSwECLQAUAAYACAAAACEAhfycX9wAAAAFAQAADwAAAAAAAAAAAAAAAACCBAAAZHJzL2Rv&#10;d25yZXYueG1sUEsFBgAAAAAEAAQA8wAAAIsFAAAAAA==&#10;" strokecolor="#d9d9d9">
                <v:textbox style="mso-fit-shape-to-text:t">
                  <w:txbxContent>
                    <w:p w14:paraId="0030C757" w14:textId="77777777" w:rsidR="00010012" w:rsidRPr="00B95251" w:rsidRDefault="00010012" w:rsidP="00010012">
                      <w:pPr>
                        <w:rPr>
                          <w:rFonts w:ascii="Cambria" w:hAnsi="Cambria"/>
                          <w:color w:val="414042" w:themeColor="text1"/>
                        </w:rPr>
                      </w:pPr>
                    </w:p>
                  </w:txbxContent>
                </v:textbox>
                <w10:anchorlock/>
              </v:shape>
            </w:pict>
          </mc:Fallback>
        </mc:AlternateContent>
      </w:r>
    </w:p>
    <w:p w14:paraId="268098AC" w14:textId="0B539B86" w:rsidR="00010012" w:rsidRPr="00B46B07" w:rsidRDefault="00B1375F" w:rsidP="00986495">
      <w:pPr>
        <w:pStyle w:val="BodyText"/>
        <w:numPr>
          <w:ilvl w:val="0"/>
          <w:numId w:val="6"/>
        </w:numPr>
        <w:spacing w:before="100" w:beforeAutospacing="1" w:after="120"/>
        <w:rPr>
          <w:rFonts w:ascii="Cambria" w:hAnsi="Cambria"/>
          <w:color w:val="414042"/>
        </w:rPr>
      </w:pPr>
      <w:r w:rsidRPr="00B46B07">
        <w:rPr>
          <w:rFonts w:ascii="Cambria" w:hAnsi="Cambria"/>
          <w:color w:val="414042"/>
        </w:rPr>
        <w:br w:type="page"/>
      </w:r>
      <w:r w:rsidR="00B76591" w:rsidRPr="00B46B07">
        <w:rPr>
          <w:rFonts w:ascii="Cambria" w:hAnsi="Cambria"/>
          <w:color w:val="414042"/>
        </w:rPr>
        <w:lastRenderedPageBreak/>
        <w:t>By what percentage did the property’s water use decline after installation and use of the system? Express this as a percentage of total water use for the property or water use for the particular purpose (e.g., landscaping).</w:t>
      </w:r>
    </w:p>
    <w:p w14:paraId="426A9A1B" w14:textId="30ACD37D" w:rsidR="00B1375F" w:rsidRPr="00B46B07" w:rsidRDefault="00CE426E" w:rsidP="00B1375F">
      <w:pPr>
        <w:pStyle w:val="BodyText"/>
        <w:spacing w:before="100" w:beforeAutospacing="1" w:after="120"/>
        <w:ind w:left="0" w:right="1584" w:firstLine="0"/>
        <w:rPr>
          <w:rFonts w:ascii="Cambria" w:hAnsi="Cambria"/>
          <w:color w:val="414042"/>
        </w:rPr>
      </w:pPr>
      <w:r w:rsidRPr="00B46B07">
        <w:rPr>
          <w:rFonts w:ascii="Cambria" w:hAnsi="Cambria"/>
          <w:noProof/>
          <w:color w:val="414042"/>
        </w:rPr>
        <mc:AlternateContent>
          <mc:Choice Requires="wps">
            <w:drawing>
              <wp:inline distT="0" distB="0" distL="0" distR="0" wp14:anchorId="17A62457" wp14:editId="0B7E5306">
                <wp:extent cx="6097077" cy="768350"/>
                <wp:effectExtent l="0" t="0" r="18415"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077" cy="768350"/>
                        </a:xfrm>
                        <a:prstGeom prst="rect">
                          <a:avLst/>
                        </a:prstGeom>
                        <a:solidFill>
                          <a:srgbClr val="FFFFFF"/>
                        </a:solidFill>
                        <a:ln w="9525">
                          <a:solidFill>
                            <a:srgbClr val="D9D9D9"/>
                          </a:solidFill>
                          <a:miter lim="800000"/>
                          <a:headEnd/>
                          <a:tailEnd/>
                        </a:ln>
                      </wps:spPr>
                      <wps:txbx>
                        <w:txbxContent>
                          <w:p w14:paraId="0CA01757" w14:textId="77777777" w:rsidR="00B1375F" w:rsidRPr="00B95251" w:rsidRDefault="00B1375F" w:rsidP="00B1375F">
                            <w:pPr>
                              <w:rPr>
                                <w:rFonts w:ascii="Cambria" w:hAnsi="Cambria"/>
                                <w:color w:val="414042" w:themeColor="text1"/>
                              </w:rPr>
                            </w:pPr>
                          </w:p>
                        </w:txbxContent>
                      </wps:txbx>
                      <wps:bodyPr rot="0" vert="horz" wrap="square" lIns="91440" tIns="45720" rIns="91440" bIns="45720" anchor="t" anchorCtr="0" upright="1">
                        <a:spAutoFit/>
                      </wps:bodyPr>
                    </wps:wsp>
                  </a:graphicData>
                </a:graphic>
              </wp:inline>
            </w:drawing>
          </mc:Choice>
          <mc:Fallback>
            <w:pict>
              <v:shape w14:anchorId="17A62457" id="Text Box 2" o:spid="_x0000_s1027" type="#_x0000_t202" style="width:480.1pt;height: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s+xLgIAAFcEAAAOAAAAZHJzL2Uyb0RvYy54bWysVNuO0zAQfUfiHyy/06Sh16jpamkpQlou&#10;0i4fMHGcxsKxje02KV/P2Gm71QIviFSyZuzx8cw5M13d9a0kR26d0Kqg41FKCVdMV0LtC/rtafdm&#10;QYnzoCqQWvGCnrijd+vXr1adyXmmGy0rbgmCKJd3pqCN9yZPEsca3oIbacMVHtbatuDRtfukstAh&#10;eiuTLE1nSadtZaxm3Dnc3Q6HdB3x65oz/6WuHfdEFhRz83G1cS3DmqxXkO8tmEawcxrwD1m0IBQ+&#10;eoXaggdysOI3qFYwq52u/YjpNtF1LRiPNWA14/RFNY8NGB5rQXKcudLk/h8s+3z8aomoCppRoqBF&#10;iZ5478k73ZMssNMZl2PQo8Ew3+M2qhwrdeZBs++OKL1pQO35vbW6azhUmN043Exurg44LoCU3Sdd&#10;4TNw8DoC9bVtA3VIBkF0VOl0VSakwnBzli7n6XxOCcOz+WzxdhqlSyC/3DbW+Q9ctyQYBbWofESH&#10;44PzIRvILyHhMaelqHZCyujYfbmRlhwBu2QXv1jAizCpSFfQ5TSbDgT8FWK7DL8/QbTCY7tL0RZ0&#10;kYYvBEEeaHuvqmh7EHKwMWWpzjwG6gYSfV/2UbBIcuC41NUJibV66G6cRjQabX9S0mFnF9T9OIDl&#10;lMiPCsVZjieTMArRmUznGTr29qS8PQHFEKqgnpLB3PhhfA7Gin2DL13a4R4F3YnI9XNW5/Sxe6ME&#10;50kL43Hrx6jn/4P1LwAAAP//AwBQSwMEFAAGAAgAAAAhABoqMOrcAAAABQEAAA8AAABkcnMvZG93&#10;bnJldi54bWxMj0FLxDAQhe+C/yGM4M1NtuKqtekigqAgiLuie0ybsS3bTGqSduu/d/SilwfDe7z3&#10;TbGeXS8mDLHzpGG5UCCQam87ajS8bu/PrkDEZMia3hNq+MII6/L4qDC59Qd6wWmTGsElFHOjoU1p&#10;yKWMdYvOxIUfkNj78MGZxGdopA3mwOWul5lSK+lMR7zQmgHvWqz3m9Fp2O7fnz4vd7tQhfHhfHoe&#10;L96G9Kj16cl8ewMi4Zz+wvCDz+hQMlPlR7JR9Br4kfSr7F2vVAai4lC2VCDLQv6nL78BAAD//wMA&#10;UEsBAi0AFAAGAAgAAAAhALaDOJL+AAAA4QEAABMAAAAAAAAAAAAAAAAAAAAAAFtDb250ZW50X1R5&#10;cGVzXS54bWxQSwECLQAUAAYACAAAACEAOP0h/9YAAACUAQAACwAAAAAAAAAAAAAAAAAvAQAAX3Jl&#10;bHMvLnJlbHNQSwECLQAUAAYACAAAACEAUXLPsS4CAABXBAAADgAAAAAAAAAAAAAAAAAuAgAAZHJz&#10;L2Uyb0RvYy54bWxQSwECLQAUAAYACAAAACEAGiow6twAAAAFAQAADwAAAAAAAAAAAAAAAACIBAAA&#10;ZHJzL2Rvd25yZXYueG1sUEsFBgAAAAAEAAQA8wAAAJEFAAAAAA==&#10;" strokecolor="#d9d9d9">
                <v:textbox style="mso-fit-shape-to-text:t">
                  <w:txbxContent>
                    <w:p w14:paraId="0CA01757" w14:textId="77777777" w:rsidR="00B1375F" w:rsidRPr="00B95251" w:rsidRDefault="00B1375F" w:rsidP="00B1375F">
                      <w:pPr>
                        <w:rPr>
                          <w:rFonts w:ascii="Cambria" w:hAnsi="Cambria"/>
                          <w:color w:val="414042" w:themeColor="text1"/>
                        </w:rPr>
                      </w:pPr>
                    </w:p>
                  </w:txbxContent>
                </v:textbox>
                <w10:anchorlock/>
              </v:shape>
            </w:pict>
          </mc:Fallback>
        </mc:AlternateContent>
      </w:r>
    </w:p>
    <w:p w14:paraId="0DB9DDCC" w14:textId="77777777" w:rsidR="00010012" w:rsidRPr="00B46B07" w:rsidRDefault="00010012" w:rsidP="00010012">
      <w:pPr>
        <w:pStyle w:val="BodyText"/>
        <w:spacing w:before="100" w:beforeAutospacing="1" w:after="120"/>
        <w:ind w:left="0" w:right="1584" w:firstLine="0"/>
        <w:rPr>
          <w:rFonts w:ascii="Cambria" w:hAnsi="Cambria"/>
          <w:color w:val="414042"/>
        </w:rPr>
      </w:pPr>
    </w:p>
    <w:p w14:paraId="2E7E975A" w14:textId="21821177" w:rsidR="00010012" w:rsidRPr="00B46B07" w:rsidRDefault="00010012" w:rsidP="00010012">
      <w:pPr>
        <w:pStyle w:val="BodyText"/>
        <w:spacing w:before="19"/>
        <w:ind w:left="0" w:firstLine="0"/>
        <w:rPr>
          <w:rFonts w:ascii="Cambria" w:hAnsi="Cambria"/>
          <w:color w:val="414042"/>
        </w:rPr>
      </w:pPr>
      <w:r w:rsidRPr="00B46B07">
        <w:rPr>
          <w:rFonts w:ascii="Cambria" w:hAnsi="Cambria"/>
          <w:color w:val="B31983"/>
        </w:rPr>
        <w:t>Alternative documentation</w:t>
      </w:r>
      <w:r w:rsidRPr="00B46B07">
        <w:rPr>
          <w:rFonts w:ascii="Cambria" w:hAnsi="Cambria"/>
          <w:color w:val="B31983"/>
        </w:rPr>
        <w:br/>
      </w:r>
      <w:r w:rsidRPr="00B46B07">
        <w:rPr>
          <w:rFonts w:ascii="Cambria" w:hAnsi="Cambria"/>
          <w:color w:val="414042"/>
        </w:rPr>
        <w:t>Instead</w:t>
      </w:r>
      <w:r w:rsidRPr="00B46B07">
        <w:rPr>
          <w:rFonts w:ascii="Cambria" w:hAnsi="Cambria"/>
          <w:color w:val="414042"/>
          <w:spacing w:val="-5"/>
        </w:rPr>
        <w:t xml:space="preserve"> </w:t>
      </w:r>
      <w:r w:rsidRPr="00B46B07">
        <w:rPr>
          <w:rFonts w:ascii="Cambria" w:hAnsi="Cambria"/>
          <w:color w:val="414042"/>
        </w:rPr>
        <w:t>of</w:t>
      </w:r>
      <w:r w:rsidRPr="00B46B07">
        <w:rPr>
          <w:rFonts w:ascii="Cambria" w:hAnsi="Cambria"/>
          <w:color w:val="414042"/>
          <w:spacing w:val="-5"/>
        </w:rPr>
        <w:t xml:space="preserve"> </w:t>
      </w:r>
      <w:r w:rsidRPr="00B46B07">
        <w:rPr>
          <w:rFonts w:ascii="Cambria" w:hAnsi="Cambria"/>
          <w:color w:val="414042"/>
        </w:rPr>
        <w:t>this</w:t>
      </w:r>
      <w:r w:rsidRPr="00B46B07">
        <w:rPr>
          <w:rFonts w:ascii="Cambria" w:hAnsi="Cambria"/>
          <w:color w:val="414042"/>
          <w:spacing w:val="-5"/>
        </w:rPr>
        <w:t xml:space="preserve"> </w:t>
      </w:r>
      <w:r w:rsidRPr="00B46B07">
        <w:rPr>
          <w:rFonts w:ascii="Cambria" w:hAnsi="Cambria"/>
          <w:color w:val="414042"/>
        </w:rPr>
        <w:t>form,</w:t>
      </w:r>
      <w:r w:rsidRPr="00B46B07">
        <w:rPr>
          <w:rFonts w:ascii="Cambria" w:hAnsi="Cambria"/>
          <w:color w:val="414042"/>
          <w:spacing w:val="-5"/>
        </w:rPr>
        <w:t xml:space="preserve"> </w:t>
      </w:r>
      <w:r w:rsidRPr="00B46B07">
        <w:rPr>
          <w:rFonts w:ascii="Cambria" w:hAnsi="Cambria"/>
          <w:color w:val="414042"/>
        </w:rPr>
        <w:t>you</w:t>
      </w:r>
      <w:r w:rsidRPr="00B46B07">
        <w:rPr>
          <w:rFonts w:ascii="Cambria" w:hAnsi="Cambria"/>
          <w:color w:val="414042"/>
          <w:spacing w:val="-5"/>
        </w:rPr>
        <w:t xml:space="preserve"> </w:t>
      </w:r>
      <w:r w:rsidRPr="00B46B07">
        <w:rPr>
          <w:rFonts w:ascii="Cambria" w:hAnsi="Cambria"/>
          <w:color w:val="414042"/>
        </w:rPr>
        <w:t>may</w:t>
      </w:r>
      <w:r w:rsidRPr="00B46B07">
        <w:rPr>
          <w:rFonts w:ascii="Cambria" w:hAnsi="Cambria"/>
          <w:color w:val="414042"/>
          <w:spacing w:val="-4"/>
        </w:rPr>
        <w:t xml:space="preserve"> </w:t>
      </w:r>
      <w:r w:rsidRPr="00B46B07">
        <w:rPr>
          <w:rFonts w:ascii="Cambria" w:hAnsi="Cambria"/>
          <w:color w:val="414042"/>
        </w:rPr>
        <w:t>submit</w:t>
      </w:r>
      <w:r w:rsidRPr="00B46B07">
        <w:rPr>
          <w:rFonts w:ascii="Cambria" w:hAnsi="Cambria"/>
          <w:color w:val="414042"/>
          <w:spacing w:val="-5"/>
        </w:rPr>
        <w:t xml:space="preserve"> </w:t>
      </w:r>
      <w:r w:rsidRPr="00B46B07">
        <w:rPr>
          <w:rFonts w:ascii="Cambria" w:hAnsi="Cambria"/>
          <w:color w:val="414042"/>
        </w:rPr>
        <w:t>the</w:t>
      </w:r>
      <w:r w:rsidRPr="00B46B07">
        <w:rPr>
          <w:rFonts w:ascii="Cambria" w:hAnsi="Cambria"/>
          <w:color w:val="414042"/>
          <w:spacing w:val="-5"/>
        </w:rPr>
        <w:t xml:space="preserve"> </w:t>
      </w:r>
      <w:r w:rsidRPr="00B46B07">
        <w:rPr>
          <w:rFonts w:ascii="Cambria" w:hAnsi="Cambria"/>
          <w:color w:val="414042"/>
        </w:rPr>
        <w:t>following</w:t>
      </w:r>
      <w:r w:rsidRPr="00B46B07">
        <w:rPr>
          <w:rFonts w:ascii="Cambria" w:hAnsi="Cambria"/>
          <w:color w:val="414042"/>
          <w:spacing w:val="-6"/>
        </w:rPr>
        <w:t xml:space="preserve"> </w:t>
      </w:r>
      <w:r w:rsidRPr="00B46B07">
        <w:rPr>
          <w:rFonts w:ascii="Cambria" w:hAnsi="Cambria"/>
          <w:color w:val="414042"/>
        </w:rPr>
        <w:t>to</w:t>
      </w:r>
      <w:r w:rsidRPr="00B46B07">
        <w:rPr>
          <w:rFonts w:ascii="Cambria" w:hAnsi="Cambria"/>
          <w:color w:val="414042"/>
          <w:spacing w:val="-5"/>
        </w:rPr>
        <w:t xml:space="preserve"> </w:t>
      </w:r>
      <w:r w:rsidRPr="00B46B07">
        <w:rPr>
          <w:rFonts w:ascii="Cambria" w:hAnsi="Cambria"/>
          <w:color w:val="414042"/>
        </w:rPr>
        <w:t>IREM</w:t>
      </w:r>
      <w:r w:rsidR="00991AC9" w:rsidRPr="00B46B07">
        <w:rPr>
          <w:rFonts w:ascii="Cambria" w:hAnsi="Cambria"/>
          <w:color w:val="414042"/>
          <w:vertAlign w:val="superscript"/>
        </w:rPr>
        <w:t>®</w:t>
      </w:r>
      <w:r w:rsidRPr="00B46B07">
        <w:rPr>
          <w:rFonts w:ascii="Cambria" w:hAnsi="Cambria"/>
          <w:color w:val="414042"/>
        </w:rPr>
        <w:t>:</w:t>
      </w:r>
    </w:p>
    <w:p w14:paraId="06E010F2" w14:textId="77777777" w:rsidR="00B1375F" w:rsidRPr="00B46B07" w:rsidRDefault="00B1375F" w:rsidP="00010012">
      <w:pPr>
        <w:pStyle w:val="BodyText"/>
        <w:numPr>
          <w:ilvl w:val="0"/>
          <w:numId w:val="5"/>
        </w:numPr>
        <w:spacing w:before="141"/>
        <w:rPr>
          <w:rFonts w:ascii="Cambria" w:hAnsi="Cambria"/>
          <w:color w:val="414042"/>
        </w:rPr>
      </w:pPr>
      <w:r w:rsidRPr="00B46B07">
        <w:rPr>
          <w:rFonts w:ascii="Cambria" w:hAnsi="Cambria"/>
          <w:color w:val="414042"/>
        </w:rPr>
        <w:t>Invoice for installation or servicing of water reuse system</w:t>
      </w:r>
    </w:p>
    <w:p w14:paraId="5AC881FD" w14:textId="6D551E1D" w:rsidR="002738C7" w:rsidRPr="00B95251" w:rsidRDefault="00010012" w:rsidP="00B95251">
      <w:pPr>
        <w:pStyle w:val="BodyText"/>
        <w:numPr>
          <w:ilvl w:val="0"/>
          <w:numId w:val="5"/>
        </w:numPr>
        <w:spacing w:before="141"/>
        <w:rPr>
          <w:rFonts w:ascii="Cambria" w:hAnsi="Cambria"/>
          <w:color w:val="414042"/>
        </w:rPr>
      </w:pPr>
      <w:r w:rsidRPr="00B46B07">
        <w:rPr>
          <w:rFonts w:ascii="Cambria" w:hAnsi="Cambria"/>
          <w:color w:val="414042"/>
        </w:rPr>
        <w:t>P</w:t>
      </w:r>
      <w:r w:rsidR="00B76591" w:rsidRPr="00B46B07">
        <w:rPr>
          <w:rFonts w:ascii="Cambria" w:hAnsi="Cambria"/>
          <w:color w:val="414042"/>
        </w:rPr>
        <w:t>hoto of system components</w:t>
      </w:r>
    </w:p>
    <w:sectPr w:rsidR="002738C7" w:rsidRPr="00B95251" w:rsidSect="005D4FFF">
      <w:headerReference w:type="default" r:id="rId9"/>
      <w:footerReference w:type="default" r:id="rId10"/>
      <w:headerReference w:type="first" r:id="rId11"/>
      <w:footerReference w:type="first" r:id="rId12"/>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427F9" w14:textId="77777777" w:rsidR="0001262E" w:rsidRDefault="0001262E" w:rsidP="005D4FFF">
      <w:r>
        <w:separator/>
      </w:r>
    </w:p>
  </w:endnote>
  <w:endnote w:type="continuationSeparator" w:id="0">
    <w:p w14:paraId="295F24D3" w14:textId="77777777" w:rsidR="0001262E" w:rsidRDefault="0001262E"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B0059" w14:textId="66F07806" w:rsidR="004B3519" w:rsidRPr="00986495" w:rsidRDefault="002738C7" w:rsidP="00986495">
    <w:pPr>
      <w:pStyle w:val="Footer"/>
      <w:jc w:val="right"/>
      <w:rPr>
        <w:rFonts w:ascii="Cambria" w:hAnsi="Cambria"/>
        <w:color w:val="414042" w:themeColor="text1"/>
        <w:sz w:val="18"/>
        <w:szCs w:val="18"/>
      </w:rPr>
    </w:pPr>
    <w:r w:rsidRPr="00986495">
      <w:rPr>
        <w:rFonts w:ascii="Cambria" w:hAnsi="Cambria"/>
        <w:color w:val="414042" w:themeColor="text1"/>
        <w:sz w:val="18"/>
        <w:szCs w:val="18"/>
      </w:rPr>
      <w:fldChar w:fldCharType="begin"/>
    </w:r>
    <w:r w:rsidRPr="00986495">
      <w:rPr>
        <w:rFonts w:ascii="Cambria" w:hAnsi="Cambria"/>
        <w:color w:val="414042" w:themeColor="text1"/>
        <w:sz w:val="18"/>
        <w:szCs w:val="18"/>
      </w:rPr>
      <w:instrText xml:space="preserve"> PAGE   \* MERGEFORMAT </w:instrText>
    </w:r>
    <w:r w:rsidRPr="00986495">
      <w:rPr>
        <w:rFonts w:ascii="Cambria" w:hAnsi="Cambria"/>
        <w:color w:val="414042" w:themeColor="text1"/>
        <w:sz w:val="18"/>
        <w:szCs w:val="18"/>
      </w:rPr>
      <w:fldChar w:fldCharType="separate"/>
    </w:r>
    <w:r w:rsidRPr="00986495">
      <w:rPr>
        <w:rFonts w:ascii="Cambria" w:hAnsi="Cambria"/>
        <w:noProof/>
        <w:color w:val="414042" w:themeColor="text1"/>
        <w:sz w:val="18"/>
        <w:szCs w:val="18"/>
      </w:rPr>
      <w:t>2</w:t>
    </w:r>
    <w:r w:rsidRPr="00986495">
      <w:rPr>
        <w:rFonts w:ascii="Cambria" w:hAnsi="Cambria"/>
        <w:noProof/>
        <w:color w:val="414042" w:themeColor="text1"/>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997DA" w14:textId="77777777" w:rsidR="002738C7" w:rsidRPr="00986495" w:rsidRDefault="002738C7">
    <w:pPr>
      <w:pStyle w:val="Footer"/>
      <w:jc w:val="right"/>
      <w:rPr>
        <w:rFonts w:ascii="Cambria" w:hAnsi="Cambria"/>
        <w:color w:val="414042" w:themeColor="text1"/>
        <w:sz w:val="18"/>
        <w:szCs w:val="18"/>
      </w:rPr>
    </w:pPr>
    <w:r w:rsidRPr="00986495">
      <w:rPr>
        <w:rFonts w:ascii="Cambria" w:hAnsi="Cambria"/>
        <w:color w:val="414042" w:themeColor="text1"/>
        <w:sz w:val="18"/>
        <w:szCs w:val="18"/>
      </w:rPr>
      <w:fldChar w:fldCharType="begin"/>
    </w:r>
    <w:r w:rsidRPr="00986495">
      <w:rPr>
        <w:rFonts w:ascii="Cambria" w:hAnsi="Cambria"/>
        <w:color w:val="414042" w:themeColor="text1"/>
        <w:sz w:val="18"/>
        <w:szCs w:val="18"/>
      </w:rPr>
      <w:instrText xml:space="preserve"> PAGE   \* MERGEFORMAT </w:instrText>
    </w:r>
    <w:r w:rsidRPr="00986495">
      <w:rPr>
        <w:rFonts w:ascii="Cambria" w:hAnsi="Cambria"/>
        <w:color w:val="414042" w:themeColor="text1"/>
        <w:sz w:val="18"/>
        <w:szCs w:val="18"/>
      </w:rPr>
      <w:fldChar w:fldCharType="separate"/>
    </w:r>
    <w:r w:rsidRPr="00986495">
      <w:rPr>
        <w:rFonts w:ascii="Cambria" w:hAnsi="Cambria"/>
        <w:noProof/>
        <w:color w:val="414042" w:themeColor="text1"/>
        <w:sz w:val="18"/>
        <w:szCs w:val="18"/>
      </w:rPr>
      <w:t>2</w:t>
    </w:r>
    <w:r w:rsidRPr="00986495">
      <w:rPr>
        <w:rFonts w:ascii="Cambria" w:hAnsi="Cambria"/>
        <w:noProof/>
        <w:color w:val="414042" w:themeColor="text1"/>
        <w:sz w:val="18"/>
        <w:szCs w:val="18"/>
      </w:rPr>
      <w:fldChar w:fldCharType="end"/>
    </w:r>
  </w:p>
  <w:p w14:paraId="54E366ED" w14:textId="6CE72673" w:rsidR="004B3519" w:rsidRPr="00986495" w:rsidRDefault="00986495">
    <w:pPr>
      <w:pStyle w:val="Footer"/>
      <w:rPr>
        <w:rFonts w:ascii="Cambria" w:hAnsi="Cambria"/>
        <w:color w:val="414042" w:themeColor="text1"/>
        <w:sz w:val="18"/>
        <w:szCs w:val="18"/>
      </w:rPr>
    </w:pPr>
    <w:r w:rsidRPr="00986495">
      <w:rPr>
        <w:rFonts w:ascii="Cambria" w:hAnsi="Cambria"/>
        <w:color w:val="414042" w:themeColor="text1"/>
        <w:sz w:val="18"/>
        <w:szCs w:val="18"/>
      </w:rPr>
      <w:t>v</w:t>
    </w:r>
    <w:r w:rsidR="002738C7" w:rsidRPr="00986495">
      <w:rPr>
        <w:rFonts w:ascii="Cambria" w:hAnsi="Cambria"/>
        <w:color w:val="414042" w:themeColor="text1"/>
        <w:sz w:val="18"/>
        <w:szCs w:val="18"/>
      </w:rPr>
      <w:t xml:space="preserve">2018.1 (updated </w:t>
    </w:r>
    <w:r>
      <w:rPr>
        <w:rFonts w:ascii="Cambria" w:hAnsi="Cambria"/>
        <w:color w:val="414042" w:themeColor="text1"/>
        <w:sz w:val="18"/>
        <w:szCs w:val="18"/>
      </w:rPr>
      <w:t>4</w:t>
    </w:r>
    <w:r w:rsidR="002738C7" w:rsidRPr="00986495">
      <w:rPr>
        <w:rFonts w:ascii="Cambria" w:hAnsi="Cambria"/>
        <w:color w:val="414042" w:themeColor="text1"/>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BCF24" w14:textId="77777777" w:rsidR="0001262E" w:rsidRDefault="0001262E" w:rsidP="005D4FFF">
      <w:r>
        <w:separator/>
      </w:r>
    </w:p>
  </w:footnote>
  <w:footnote w:type="continuationSeparator" w:id="0">
    <w:p w14:paraId="3C0B9AC1" w14:textId="77777777" w:rsidR="0001262E" w:rsidRDefault="0001262E"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9906F" w14:textId="77777777" w:rsidR="005D4FFF" w:rsidRDefault="005D4FFF">
    <w:pPr>
      <w:pStyle w:val="Header"/>
    </w:pPr>
  </w:p>
  <w:p w14:paraId="0EE6D502"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4A6D8" w14:textId="29928B4C" w:rsidR="005D4FFF" w:rsidRDefault="00CE426E">
    <w:pPr>
      <w:pStyle w:val="Header"/>
    </w:pPr>
    <w:r>
      <w:rPr>
        <w:noProof/>
      </w:rPr>
      <w:drawing>
        <wp:anchor distT="0" distB="0" distL="114300" distR="114300" simplePos="0" relativeHeight="251657728" behindDoc="0" locked="0" layoutInCell="1" allowOverlap="1" wp14:anchorId="647CF66E" wp14:editId="4BF24D76">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E142E"/>
    <w:multiLevelType w:val="multilevel"/>
    <w:tmpl w:val="45AE7A08"/>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1"/>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406"/>
    <w:rsid w:val="00010012"/>
    <w:rsid w:val="0001262E"/>
    <w:rsid w:val="00086140"/>
    <w:rsid w:val="000C6757"/>
    <w:rsid w:val="002738C7"/>
    <w:rsid w:val="004B3519"/>
    <w:rsid w:val="0050005D"/>
    <w:rsid w:val="005D4FFF"/>
    <w:rsid w:val="005E5EE1"/>
    <w:rsid w:val="0066393E"/>
    <w:rsid w:val="007024ED"/>
    <w:rsid w:val="008F4D93"/>
    <w:rsid w:val="00913E24"/>
    <w:rsid w:val="00927006"/>
    <w:rsid w:val="009742CA"/>
    <w:rsid w:val="00986495"/>
    <w:rsid w:val="00991AC9"/>
    <w:rsid w:val="009C24C6"/>
    <w:rsid w:val="00AA1BA9"/>
    <w:rsid w:val="00AF4DA8"/>
    <w:rsid w:val="00B1375F"/>
    <w:rsid w:val="00B46B07"/>
    <w:rsid w:val="00B76591"/>
    <w:rsid w:val="00B90227"/>
    <w:rsid w:val="00B95251"/>
    <w:rsid w:val="00CE426E"/>
    <w:rsid w:val="00E65FE5"/>
    <w:rsid w:val="00FB3406"/>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3DF68"/>
  <w15:chartTrackingRefBased/>
  <w15:docId w15:val="{51E2C599-4024-4FD1-8DFF-49849D059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uiPriority w:val="99"/>
    <w:unhideWhenUsed/>
    <w:rsid w:val="0066393E"/>
    <w:rPr>
      <w:color w:val="0563C1"/>
      <w:u w:val="single"/>
    </w:rPr>
  </w:style>
  <w:style w:type="character" w:styleId="UnresolvedMention">
    <w:name w:val="Unresolved Mention"/>
    <w:uiPriority w:val="99"/>
    <w:semiHidden/>
    <w:unhideWhenUsed/>
    <w:rsid w:val="0066393E"/>
    <w:rPr>
      <w:color w:val="605E5C"/>
      <w:shd w:val="clear" w:color="auto" w:fill="E1DFDD"/>
    </w:rPr>
  </w:style>
  <w:style w:type="character" w:styleId="FollowedHyperlink">
    <w:name w:val="FollowedHyperlink"/>
    <w:basedOn w:val="DefaultParagraphFont"/>
    <w:uiPriority w:val="99"/>
    <w:semiHidden/>
    <w:unhideWhenUsed/>
    <w:rsid w:val="00B95251"/>
    <w:rPr>
      <w:color w:val="B3198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pa.gov/waterreuse" TargetMode="Externa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s://www.epa.gov/waterreuse" TargetMode="Externa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W2KU7HSAZS44-1164448980-378266</_dlc_DocId>
    <_dlc_DocIdUrl xmlns="61977ac2-6d7e-4442-ac93-4e718c87e895">
      <Url>https://iremorg.sharepoint.com/sites/Shared/_layouts/15/DocIdRedir.aspx?ID=W2KU7HSAZS44-1164448980-378266</Url>
      <Description>W2KU7HSAZS44-1164448980-378266</Description>
    </_dlc_DocIdUrl>
  </documentManagement>
</p:properties>
</file>

<file path=customXml/itemProps1.xml><?xml version="1.0" encoding="utf-8"?>
<ds:datastoreItem xmlns:ds="http://schemas.openxmlformats.org/officeDocument/2006/customXml" ds:itemID="{1DE0BECB-1449-4E83-9417-F3E566194D53}"/>
</file>

<file path=customXml/itemProps2.xml><?xml version="1.0" encoding="utf-8"?>
<ds:datastoreItem xmlns:ds="http://schemas.openxmlformats.org/officeDocument/2006/customXml" ds:itemID="{B5E571C3-047E-41A8-8569-BF29D6FECFE3}"/>
</file>

<file path=customXml/itemProps3.xml><?xml version="1.0" encoding="utf-8"?>
<ds:datastoreItem xmlns:ds="http://schemas.openxmlformats.org/officeDocument/2006/customXml" ds:itemID="{2780D87B-E0E5-4740-A371-B92907BB1A50}"/>
</file>

<file path=customXml/itemProps4.xml><?xml version="1.0" encoding="utf-8"?>
<ds:datastoreItem xmlns:ds="http://schemas.openxmlformats.org/officeDocument/2006/customXml" ds:itemID="{8944B071-5DEC-4921-8CE5-9E8A21669A47}"/>
</file>

<file path=docProps/app.xml><?xml version="1.0" encoding="utf-8"?>
<Properties xmlns="http://schemas.openxmlformats.org/officeDocument/2006/extended-properties" xmlns:vt="http://schemas.openxmlformats.org/officeDocument/2006/docPropsVTypes">
  <Template>Julie's CSP template 1.12.2021.dotx</Template>
  <TotalTime>9</TotalTime>
  <Pages>2</Pages>
  <Words>224</Words>
  <Characters>1279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7</cp:revision>
  <dcterms:created xsi:type="dcterms:W3CDTF">2021-01-22T18:14:00Z</dcterms:created>
  <dcterms:modified xsi:type="dcterms:W3CDTF">2021-06-09T14:44:00Z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884000</vt:r8>
  </property>
  <property fmtid="{D5CDD505-2E9C-101B-9397-08002B2CF9AE}" pid="4" name="_dlc_DocIdItemGuid">
    <vt:lpwstr>264f9127-88fe-583f-8cee-a01be87be424</vt:lpwstr>
  </property>
</Properties>
</file>